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D49AC" w:rsidRPr="00BB69DC" w:rsidRDefault="005E7AB0">
      <w:pPr>
        <w:pStyle w:val="Tytu"/>
        <w:jc w:val="both"/>
        <w:rPr>
          <w:rFonts w:asciiTheme="majorHAnsi" w:eastAsia="Times New Roman" w:hAnsiTheme="majorHAnsi" w:cstheme="majorHAnsi"/>
          <w:b/>
          <w:bCs/>
          <w:sz w:val="40"/>
          <w:szCs w:val="40"/>
        </w:rPr>
      </w:pPr>
      <w:bookmarkStart w:id="0" w:name="_tlcum6rgqg9s" w:colFirst="0" w:colLast="0"/>
      <w:bookmarkEnd w:id="0"/>
      <w:r w:rsidRPr="00BB69DC">
        <w:rPr>
          <w:rFonts w:asciiTheme="majorHAnsi" w:eastAsia="Times New Roman" w:hAnsiTheme="majorHAnsi" w:cstheme="majorHAnsi"/>
          <w:b/>
          <w:bCs/>
          <w:sz w:val="40"/>
          <w:szCs w:val="40"/>
        </w:rPr>
        <w:t xml:space="preserve">Z potencjałem, ale bez przewrotów w świecie HR-u. Jak </w:t>
      </w:r>
      <w:proofErr w:type="spellStart"/>
      <w:r w:rsidRPr="00BB69DC">
        <w:rPr>
          <w:rFonts w:asciiTheme="majorHAnsi" w:eastAsia="Times New Roman" w:hAnsiTheme="majorHAnsi" w:cstheme="majorHAnsi"/>
          <w:b/>
          <w:bCs/>
          <w:sz w:val="40"/>
          <w:szCs w:val="40"/>
        </w:rPr>
        <w:t>koronawirus</w:t>
      </w:r>
      <w:proofErr w:type="spellEnd"/>
      <w:r w:rsidRPr="00BB69DC">
        <w:rPr>
          <w:rFonts w:asciiTheme="majorHAnsi" w:eastAsia="Times New Roman" w:hAnsiTheme="majorHAnsi" w:cstheme="majorHAnsi"/>
          <w:b/>
          <w:bCs/>
          <w:sz w:val="40"/>
          <w:szCs w:val="40"/>
        </w:rPr>
        <w:t xml:space="preserve"> zmienił (i nadal zmienia) nasze podejście do zarządzania kadrami?</w:t>
      </w:r>
    </w:p>
    <w:p w14:paraId="00000002" w14:textId="77777777" w:rsidR="002D49AC" w:rsidRPr="00BB69DC" w:rsidRDefault="002D49AC">
      <w:pPr>
        <w:jc w:val="both"/>
        <w:rPr>
          <w:rFonts w:asciiTheme="majorHAnsi" w:eastAsia="Times New Roman" w:hAnsiTheme="majorHAnsi" w:cstheme="majorHAnsi"/>
          <w:sz w:val="24"/>
          <w:szCs w:val="24"/>
        </w:rPr>
      </w:pPr>
    </w:p>
    <w:p w14:paraId="00000003" w14:textId="77777777" w:rsidR="002D49AC" w:rsidRPr="00BB69DC" w:rsidRDefault="005E7AB0">
      <w:pPr>
        <w:jc w:val="both"/>
        <w:rPr>
          <w:rFonts w:asciiTheme="majorHAnsi" w:eastAsia="Times New Roman" w:hAnsiTheme="majorHAnsi" w:cstheme="majorHAnsi"/>
          <w:b/>
          <w:sz w:val="24"/>
          <w:szCs w:val="24"/>
        </w:rPr>
      </w:pPr>
      <w:r w:rsidRPr="00BB69DC">
        <w:rPr>
          <w:rFonts w:asciiTheme="majorHAnsi" w:eastAsia="Times New Roman" w:hAnsiTheme="majorHAnsi" w:cstheme="majorHAnsi"/>
          <w:b/>
          <w:sz w:val="24"/>
          <w:szCs w:val="24"/>
        </w:rPr>
        <w:t xml:space="preserve">Autorka: Milena Krasuska — Chief Operations </w:t>
      </w:r>
      <w:proofErr w:type="spellStart"/>
      <w:r w:rsidRPr="00BB69DC">
        <w:rPr>
          <w:rFonts w:asciiTheme="majorHAnsi" w:eastAsia="Times New Roman" w:hAnsiTheme="majorHAnsi" w:cstheme="majorHAnsi"/>
          <w:b/>
          <w:sz w:val="24"/>
          <w:szCs w:val="24"/>
        </w:rPr>
        <w:t>Officer</w:t>
      </w:r>
      <w:proofErr w:type="spellEnd"/>
      <w:r w:rsidRPr="00BB69DC">
        <w:rPr>
          <w:rFonts w:asciiTheme="majorHAnsi" w:eastAsia="Times New Roman" w:hAnsiTheme="majorHAnsi" w:cstheme="majorHAnsi"/>
          <w:b/>
          <w:sz w:val="24"/>
          <w:szCs w:val="24"/>
        </w:rPr>
        <w:t xml:space="preserve"> w Grupie </w:t>
      </w:r>
      <w:proofErr w:type="spellStart"/>
      <w:r w:rsidRPr="00BB69DC">
        <w:rPr>
          <w:rFonts w:asciiTheme="majorHAnsi" w:eastAsia="Times New Roman" w:hAnsiTheme="majorHAnsi" w:cstheme="majorHAnsi"/>
          <w:b/>
          <w:sz w:val="24"/>
          <w:szCs w:val="24"/>
        </w:rPr>
        <w:t>Assay</w:t>
      </w:r>
      <w:proofErr w:type="spellEnd"/>
      <w:r w:rsidRPr="00BB69DC">
        <w:rPr>
          <w:rFonts w:asciiTheme="majorHAnsi" w:eastAsia="Times New Roman" w:hAnsiTheme="majorHAnsi" w:cstheme="majorHAnsi"/>
          <w:b/>
          <w:sz w:val="24"/>
          <w:szCs w:val="24"/>
        </w:rPr>
        <w:t>.</w:t>
      </w:r>
    </w:p>
    <w:p w14:paraId="00000004" w14:textId="77777777" w:rsidR="002D49AC" w:rsidRPr="00BB69DC" w:rsidRDefault="002D49AC">
      <w:pPr>
        <w:jc w:val="both"/>
        <w:rPr>
          <w:rFonts w:asciiTheme="majorHAnsi" w:eastAsia="Times New Roman" w:hAnsiTheme="majorHAnsi" w:cstheme="majorHAnsi"/>
          <w:sz w:val="24"/>
          <w:szCs w:val="24"/>
        </w:rPr>
      </w:pPr>
    </w:p>
    <w:p w14:paraId="00000005" w14:textId="77777777" w:rsidR="002D49AC" w:rsidRPr="00BB69DC" w:rsidRDefault="005E7AB0">
      <w:pPr>
        <w:pStyle w:val="Podtytu"/>
        <w:jc w:val="both"/>
        <w:rPr>
          <w:rFonts w:asciiTheme="majorHAnsi" w:eastAsia="Times New Roman" w:hAnsiTheme="majorHAnsi" w:cstheme="majorHAnsi"/>
          <w:color w:val="000000"/>
        </w:rPr>
      </w:pPr>
      <w:bookmarkStart w:id="1" w:name="_g36few4wjvbv" w:colFirst="0" w:colLast="0"/>
      <w:bookmarkEnd w:id="1"/>
      <w:r w:rsidRPr="00BB69DC">
        <w:rPr>
          <w:rFonts w:asciiTheme="majorHAnsi" w:eastAsia="Times New Roman" w:hAnsiTheme="majorHAnsi" w:cstheme="majorHAnsi"/>
          <w:color w:val="000000"/>
        </w:rPr>
        <w:t xml:space="preserve">Truizmem staje się powiedzenie, że pandemia </w:t>
      </w:r>
      <w:proofErr w:type="spellStart"/>
      <w:r w:rsidRPr="00BB69DC">
        <w:rPr>
          <w:rFonts w:asciiTheme="majorHAnsi" w:eastAsia="Times New Roman" w:hAnsiTheme="majorHAnsi" w:cstheme="majorHAnsi"/>
          <w:color w:val="000000"/>
        </w:rPr>
        <w:t>koronawirusa</w:t>
      </w:r>
      <w:proofErr w:type="spellEnd"/>
      <w:r w:rsidRPr="00BB69DC">
        <w:rPr>
          <w:rFonts w:asciiTheme="majorHAnsi" w:eastAsia="Times New Roman" w:hAnsiTheme="majorHAnsi" w:cstheme="majorHAnsi"/>
          <w:color w:val="000000"/>
        </w:rPr>
        <w:t xml:space="preserve"> zmieniła podejście HR-</w:t>
      </w:r>
      <w:proofErr w:type="spellStart"/>
      <w:r w:rsidRPr="00BB69DC">
        <w:rPr>
          <w:rFonts w:asciiTheme="majorHAnsi" w:eastAsia="Times New Roman" w:hAnsiTheme="majorHAnsi" w:cstheme="majorHAnsi"/>
          <w:color w:val="000000"/>
        </w:rPr>
        <w:t>owców</w:t>
      </w:r>
      <w:proofErr w:type="spellEnd"/>
      <w:r w:rsidRPr="00BB69DC">
        <w:rPr>
          <w:rFonts w:asciiTheme="majorHAnsi" w:eastAsia="Times New Roman" w:hAnsiTheme="majorHAnsi" w:cstheme="majorHAnsi"/>
          <w:color w:val="000000"/>
        </w:rPr>
        <w:t xml:space="preserve"> do zarządzania kadrami, choć pomimo długiej już kariery pojęć, takich jak “praca zdalna” czy “</w:t>
      </w:r>
      <w:proofErr w:type="spellStart"/>
      <w:r w:rsidRPr="00BB69DC">
        <w:rPr>
          <w:rFonts w:asciiTheme="majorHAnsi" w:eastAsia="Times New Roman" w:hAnsiTheme="majorHAnsi" w:cstheme="majorHAnsi"/>
          <w:color w:val="000000"/>
        </w:rPr>
        <w:t>postcovidowy</w:t>
      </w:r>
      <w:proofErr w:type="spellEnd"/>
      <w:r w:rsidRPr="00BB69DC">
        <w:rPr>
          <w:rFonts w:asciiTheme="majorHAnsi" w:eastAsia="Times New Roman" w:hAnsiTheme="majorHAnsi" w:cstheme="majorHAnsi"/>
          <w:color w:val="000000"/>
        </w:rPr>
        <w:t xml:space="preserve"> </w:t>
      </w:r>
      <w:proofErr w:type="spellStart"/>
      <w:r w:rsidRPr="00BB69DC">
        <w:rPr>
          <w:rFonts w:asciiTheme="majorHAnsi" w:eastAsia="Times New Roman" w:hAnsiTheme="majorHAnsi" w:cstheme="majorHAnsi"/>
          <w:i/>
          <w:color w:val="000000"/>
        </w:rPr>
        <w:t>employer</w:t>
      </w:r>
      <w:proofErr w:type="spellEnd"/>
      <w:r w:rsidRPr="00BB69DC">
        <w:rPr>
          <w:rFonts w:asciiTheme="majorHAnsi" w:eastAsia="Times New Roman" w:hAnsiTheme="majorHAnsi" w:cstheme="majorHAnsi"/>
          <w:i/>
          <w:color w:val="000000"/>
        </w:rPr>
        <w:t xml:space="preserve"> </w:t>
      </w:r>
      <w:proofErr w:type="spellStart"/>
      <w:r w:rsidRPr="00BB69DC">
        <w:rPr>
          <w:rFonts w:asciiTheme="majorHAnsi" w:eastAsia="Times New Roman" w:hAnsiTheme="majorHAnsi" w:cstheme="majorHAnsi"/>
          <w:i/>
          <w:color w:val="000000"/>
        </w:rPr>
        <w:t>branding</w:t>
      </w:r>
      <w:proofErr w:type="spellEnd"/>
      <w:r w:rsidRPr="00BB69DC">
        <w:rPr>
          <w:rFonts w:asciiTheme="majorHAnsi" w:eastAsia="Times New Roman" w:hAnsiTheme="majorHAnsi" w:cstheme="majorHAnsi"/>
          <w:color w:val="000000"/>
        </w:rPr>
        <w:t xml:space="preserve">”, w powszechnym przekonaniu nadal pokutuje myśl o niechybnej rewolucji. Czy </w:t>
      </w:r>
      <w:proofErr w:type="spellStart"/>
      <w:r w:rsidRPr="00BB69DC">
        <w:rPr>
          <w:rFonts w:asciiTheme="majorHAnsi" w:eastAsia="Times New Roman" w:hAnsiTheme="majorHAnsi" w:cstheme="majorHAnsi"/>
          <w:i/>
          <w:color w:val="000000"/>
        </w:rPr>
        <w:t>home-office</w:t>
      </w:r>
      <w:proofErr w:type="spellEnd"/>
      <w:r w:rsidRPr="00BB69DC">
        <w:rPr>
          <w:rFonts w:asciiTheme="majorHAnsi" w:eastAsia="Times New Roman" w:hAnsiTheme="majorHAnsi" w:cstheme="majorHAnsi"/>
          <w:color w:val="000000"/>
        </w:rPr>
        <w:t xml:space="preserve"> staje się </w:t>
      </w:r>
      <w:proofErr w:type="spellStart"/>
      <w:r w:rsidRPr="00BB69DC">
        <w:rPr>
          <w:rFonts w:asciiTheme="majorHAnsi" w:eastAsia="Times New Roman" w:hAnsiTheme="majorHAnsi" w:cstheme="majorHAnsi"/>
          <w:i/>
          <w:color w:val="000000"/>
        </w:rPr>
        <w:t>must-have</w:t>
      </w:r>
      <w:proofErr w:type="spellEnd"/>
      <w:r w:rsidRPr="00BB69DC">
        <w:rPr>
          <w:rFonts w:asciiTheme="majorHAnsi" w:eastAsia="Times New Roman" w:hAnsiTheme="majorHAnsi" w:cstheme="majorHAnsi"/>
          <w:i/>
          <w:color w:val="000000"/>
        </w:rPr>
        <w:t xml:space="preserve"> </w:t>
      </w:r>
      <w:r w:rsidRPr="00BB69DC">
        <w:rPr>
          <w:rFonts w:asciiTheme="majorHAnsi" w:eastAsia="Times New Roman" w:hAnsiTheme="majorHAnsi" w:cstheme="majorHAnsi"/>
          <w:color w:val="000000"/>
        </w:rPr>
        <w:t xml:space="preserve">każdej firmy? Jakie działalności najszybciej adaptują się do nowych standardów? Tutaj nie ma jednoznacznych odpowiedzi. </w:t>
      </w:r>
    </w:p>
    <w:p w14:paraId="00000006" w14:textId="1AC1F64D" w:rsidR="002D49AC" w:rsidRPr="00BB69DC" w:rsidRDefault="005E7AB0">
      <w:pPr>
        <w:pStyle w:val="Podtytu"/>
        <w:jc w:val="both"/>
        <w:rPr>
          <w:rFonts w:asciiTheme="majorHAnsi" w:eastAsia="Times New Roman" w:hAnsiTheme="majorHAnsi" w:cstheme="majorHAnsi"/>
          <w:sz w:val="24"/>
          <w:szCs w:val="24"/>
        </w:rPr>
      </w:pPr>
      <w:bookmarkStart w:id="2" w:name="_4ppfun6krnp" w:colFirst="0" w:colLast="0"/>
      <w:bookmarkEnd w:id="2"/>
      <w:r w:rsidRPr="00BB69DC">
        <w:rPr>
          <w:rFonts w:asciiTheme="majorHAnsi" w:eastAsia="Times New Roman" w:hAnsiTheme="majorHAnsi" w:cstheme="majorHAnsi"/>
          <w:color w:val="000000"/>
        </w:rPr>
        <w:t xml:space="preserve">Rzeczywistość jest nieco mniej </w:t>
      </w:r>
      <w:proofErr w:type="spellStart"/>
      <w:r w:rsidRPr="00BB69DC">
        <w:rPr>
          <w:rFonts w:asciiTheme="majorHAnsi" w:eastAsia="Times New Roman" w:hAnsiTheme="majorHAnsi" w:cstheme="majorHAnsi"/>
          <w:color w:val="000000"/>
        </w:rPr>
        <w:t>przewrotowa</w:t>
      </w:r>
      <w:r w:rsidR="00E811A2">
        <w:rPr>
          <w:rFonts w:asciiTheme="majorHAnsi" w:eastAsia="Times New Roman" w:hAnsiTheme="majorHAnsi" w:cstheme="majorHAnsi"/>
          <w:color w:val="000000"/>
        </w:rPr>
        <w:t>-</w:t>
      </w:r>
      <w:r w:rsidRPr="00BB69DC">
        <w:rPr>
          <w:rFonts w:asciiTheme="majorHAnsi" w:eastAsia="Times New Roman" w:hAnsiTheme="majorHAnsi" w:cstheme="majorHAnsi"/>
          <w:color w:val="000000"/>
        </w:rPr>
        <w:t>na</w:t>
      </w:r>
      <w:proofErr w:type="spellEnd"/>
      <w:r w:rsidRPr="00BB69DC">
        <w:rPr>
          <w:rFonts w:asciiTheme="majorHAnsi" w:eastAsia="Times New Roman" w:hAnsiTheme="majorHAnsi" w:cstheme="majorHAnsi"/>
          <w:color w:val="000000"/>
        </w:rPr>
        <w:t xml:space="preserve"> rynku pojawiło się kilka branżowych mitów, a uważni managerowie powinni zwrócić uwagę na ciągłość procesu, jakiego wszyscy jesteśmy świadkami — dopiero ten może nas sporo nauczyć.</w:t>
      </w:r>
    </w:p>
    <w:p w14:paraId="00000007" w14:textId="77777777" w:rsidR="002D49AC" w:rsidRPr="00BB69DC" w:rsidRDefault="005E7AB0">
      <w:pPr>
        <w:pStyle w:val="Podtytu"/>
        <w:jc w:val="both"/>
        <w:rPr>
          <w:rFonts w:asciiTheme="majorHAnsi" w:eastAsia="Times New Roman" w:hAnsiTheme="majorHAnsi" w:cstheme="majorHAnsi"/>
          <w:sz w:val="24"/>
          <w:szCs w:val="24"/>
        </w:rPr>
      </w:pPr>
      <w:bookmarkStart w:id="3" w:name="_h5sc7m3t8q2u" w:colFirst="0" w:colLast="0"/>
      <w:bookmarkEnd w:id="3"/>
      <w:r w:rsidRPr="00BB69DC">
        <w:rPr>
          <w:rFonts w:asciiTheme="majorHAnsi" w:eastAsia="Times New Roman" w:hAnsiTheme="majorHAnsi" w:cstheme="majorHAnsi"/>
          <w:color w:val="000000"/>
        </w:rPr>
        <w:t>Mit I. Wszyscy pracujemy zdalnie</w:t>
      </w:r>
    </w:p>
    <w:p w14:paraId="00000008" w14:textId="7374F568"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 xml:space="preserve">Jeszcze przed wiosennym </w:t>
      </w:r>
      <w:proofErr w:type="spellStart"/>
      <w:r w:rsidRPr="00BB69DC">
        <w:rPr>
          <w:rFonts w:asciiTheme="majorHAnsi" w:eastAsia="Times New Roman" w:hAnsiTheme="majorHAnsi" w:cstheme="majorHAnsi"/>
          <w:i/>
          <w:sz w:val="24"/>
          <w:szCs w:val="24"/>
        </w:rPr>
        <w:t>lockdownem</w:t>
      </w:r>
      <w:proofErr w:type="spellEnd"/>
      <w:r w:rsidRPr="00BB69DC">
        <w:rPr>
          <w:rFonts w:asciiTheme="majorHAnsi" w:eastAsia="Times New Roman" w:hAnsiTheme="majorHAnsi" w:cstheme="majorHAnsi"/>
          <w:sz w:val="24"/>
          <w:szCs w:val="24"/>
        </w:rPr>
        <w:t xml:space="preserve"> tzw. </w:t>
      </w:r>
      <w:proofErr w:type="spellStart"/>
      <w:r w:rsidRPr="00BB69DC">
        <w:rPr>
          <w:rFonts w:asciiTheme="majorHAnsi" w:eastAsia="Times New Roman" w:hAnsiTheme="majorHAnsi" w:cstheme="majorHAnsi"/>
          <w:i/>
          <w:sz w:val="24"/>
          <w:szCs w:val="24"/>
        </w:rPr>
        <w:t>home-office</w:t>
      </w:r>
      <w:proofErr w:type="spellEnd"/>
      <w:r w:rsidRPr="00BB69DC">
        <w:rPr>
          <w:rFonts w:asciiTheme="majorHAnsi" w:eastAsia="Times New Roman" w:hAnsiTheme="majorHAnsi" w:cstheme="majorHAnsi"/>
          <w:sz w:val="24"/>
          <w:szCs w:val="24"/>
        </w:rPr>
        <w:t xml:space="preserve"> był raczej ciekawostką</w:t>
      </w:r>
      <w:r w:rsidR="00900CC1">
        <w:rPr>
          <w:rFonts w:asciiTheme="majorHAnsi" w:eastAsia="Times New Roman" w:hAnsiTheme="majorHAnsi" w:cstheme="majorHAnsi"/>
          <w:sz w:val="24"/>
          <w:szCs w:val="24"/>
        </w:rPr>
        <w:t xml:space="preserve"> niż </w:t>
      </w:r>
      <w:r w:rsidRPr="00BB69DC">
        <w:rPr>
          <w:rFonts w:asciiTheme="majorHAnsi" w:eastAsia="Times New Roman" w:hAnsiTheme="majorHAnsi" w:cstheme="majorHAnsi"/>
          <w:sz w:val="24"/>
          <w:szCs w:val="24"/>
        </w:rPr>
        <w:t xml:space="preserve">stałym trendem na rynku pracy. Co prawda niektóre branże (w tym firmy zajmujące się marketingiem czy IT) traktowały pracę zdalną jako dopuszczalny scenariusz zarządzania zespołem, choć taka decyzja była w przeważającej części przypadków benefitem, a nie standardem. Według raportów platformy EPALE Komisji Europejskiej, 33,9 proc. zatrudnionych nigdy wcześniej nie pracowało z domu, a sporadycznie </w:t>
      </w:r>
      <w:proofErr w:type="spellStart"/>
      <w:r w:rsidRPr="00BB69DC">
        <w:rPr>
          <w:rFonts w:asciiTheme="majorHAnsi" w:eastAsia="Times New Roman" w:hAnsiTheme="majorHAnsi" w:cstheme="majorHAnsi"/>
          <w:i/>
          <w:sz w:val="24"/>
          <w:szCs w:val="24"/>
        </w:rPr>
        <w:t>home-office</w:t>
      </w:r>
      <w:proofErr w:type="spellEnd"/>
      <w:r w:rsidRPr="00BB69DC">
        <w:rPr>
          <w:rFonts w:asciiTheme="majorHAnsi" w:eastAsia="Times New Roman" w:hAnsiTheme="majorHAnsi" w:cstheme="majorHAnsi"/>
          <w:sz w:val="24"/>
          <w:szCs w:val="24"/>
        </w:rPr>
        <w:t xml:space="preserve"> przytrafiał się 43,4 proc. respondentów. Te same badania wykazały, że zaraz po ogłoszeniu pierwszej kwarantanny, aż 85,6 proc. pracowników przeszło na tryb pracy zdalnej, choć i ten odsetek wydaje się sporo na wyrost (dane z kwietnia 2020 roku).</w:t>
      </w:r>
    </w:p>
    <w:p w14:paraId="00000009" w14:textId="77777777" w:rsidR="002D49AC" w:rsidRPr="00BB69DC" w:rsidRDefault="002D49AC">
      <w:pPr>
        <w:jc w:val="both"/>
        <w:rPr>
          <w:rFonts w:asciiTheme="majorHAnsi" w:eastAsia="Times New Roman" w:hAnsiTheme="majorHAnsi" w:cstheme="majorHAnsi"/>
          <w:sz w:val="24"/>
          <w:szCs w:val="24"/>
        </w:rPr>
      </w:pPr>
    </w:p>
    <w:p w14:paraId="0000000A" w14:textId="77777777"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 xml:space="preserve">Przyjmując jednak, że ankieta KE odzwierciedla stan nagłego zamknięcia biur, to już Główny Urząd Statystyczny w czerwcu 2020 roku oszacował, że wyłącznie ze względu na sytuację epidemiologiczną, tylko 10,2 proc. badanych pozostaje na </w:t>
      </w:r>
      <w:proofErr w:type="spellStart"/>
      <w:r w:rsidRPr="00BB69DC">
        <w:rPr>
          <w:rFonts w:asciiTheme="majorHAnsi" w:eastAsia="Times New Roman" w:hAnsiTheme="majorHAnsi" w:cstheme="majorHAnsi"/>
          <w:i/>
          <w:sz w:val="24"/>
          <w:szCs w:val="24"/>
        </w:rPr>
        <w:t>home-office</w:t>
      </w:r>
      <w:proofErr w:type="spellEnd"/>
      <w:r w:rsidRPr="00BB69DC">
        <w:rPr>
          <w:rFonts w:asciiTheme="majorHAnsi" w:eastAsia="Times New Roman" w:hAnsiTheme="majorHAnsi" w:cstheme="majorHAnsi"/>
          <w:sz w:val="24"/>
          <w:szCs w:val="24"/>
        </w:rPr>
        <w:t xml:space="preserve">. W 3. kwartale ubiegłego roku odsetek zmalał do 5,8 proc. Kolejną różnicą jest zmiana rozkładu sił, jeśli chodzi o poparcie trendu — o ile na początku pandemii zarówno sektor prywatny, jak i państwowy </w:t>
      </w:r>
      <w:r w:rsidRPr="00BB69DC">
        <w:rPr>
          <w:rFonts w:asciiTheme="majorHAnsi" w:eastAsia="Times New Roman" w:hAnsiTheme="majorHAnsi" w:cstheme="majorHAnsi"/>
          <w:sz w:val="24"/>
          <w:szCs w:val="24"/>
        </w:rPr>
        <w:lastRenderedPageBreak/>
        <w:t>w podobnym stopniu delegował pracowników do pracy zdalnej, to pod koniec września GUS informował już o prawie dwukrotnej przewadze przedsiębiorstw komercyjnych. Co to oznacza dla przyszłości pracy na odległość?</w:t>
      </w:r>
    </w:p>
    <w:p w14:paraId="0000000B" w14:textId="77777777" w:rsidR="002D49AC" w:rsidRPr="00BB69DC" w:rsidRDefault="002D49AC">
      <w:pPr>
        <w:jc w:val="both"/>
        <w:rPr>
          <w:rFonts w:asciiTheme="majorHAnsi" w:eastAsia="Times New Roman" w:hAnsiTheme="majorHAnsi" w:cstheme="majorHAnsi"/>
          <w:sz w:val="24"/>
          <w:szCs w:val="24"/>
        </w:rPr>
      </w:pPr>
    </w:p>
    <w:p w14:paraId="0000000C" w14:textId="77777777"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 xml:space="preserve">Pierwszym wnioskiem jest trudność w oszacowaniu liczby osób, które pracują zdalnie. Często w raportach pojawiają się sprzeczne sygnały, iż z jednej strony praca zdalna stała się nieodłącznym elementem krajowego rynku pracy, jednak z drugiej — o niewielkiej ciągłości. Duża część badaczy nie bierze pod uwagę cyklicznych powrotów do biur oraz tak samo częstego </w:t>
      </w:r>
      <w:proofErr w:type="spellStart"/>
      <w:r w:rsidRPr="00BB69DC">
        <w:rPr>
          <w:rFonts w:asciiTheme="majorHAnsi" w:eastAsia="Times New Roman" w:hAnsiTheme="majorHAnsi" w:cstheme="majorHAnsi"/>
          <w:sz w:val="24"/>
          <w:szCs w:val="24"/>
        </w:rPr>
        <w:t>eksodusu</w:t>
      </w:r>
      <w:proofErr w:type="spellEnd"/>
      <w:r w:rsidRPr="00BB69DC">
        <w:rPr>
          <w:rFonts w:asciiTheme="majorHAnsi" w:eastAsia="Times New Roman" w:hAnsiTheme="majorHAnsi" w:cstheme="majorHAnsi"/>
          <w:sz w:val="24"/>
          <w:szCs w:val="24"/>
        </w:rPr>
        <w:t xml:space="preserve"> do pracy zdalnej, np. przez obecność jednej osoby zakażonej w zespole. Inną kwestią jest przyjęcie strategii pracy hybrydowej, czego również raporty nie biorą pod uwagę jako odrębnego stylu zarządzania kadrami. Według Komisji Europejskiej aż 40,3 proc. zatrudnionych nawet po pandemii chce postawić na </w:t>
      </w:r>
      <w:proofErr w:type="spellStart"/>
      <w:r w:rsidRPr="00BB69DC">
        <w:rPr>
          <w:rFonts w:asciiTheme="majorHAnsi" w:eastAsia="Times New Roman" w:hAnsiTheme="majorHAnsi" w:cstheme="majorHAnsi"/>
          <w:i/>
          <w:sz w:val="24"/>
          <w:szCs w:val="24"/>
        </w:rPr>
        <w:t>home-office</w:t>
      </w:r>
      <w:proofErr w:type="spellEnd"/>
      <w:r w:rsidRPr="00BB69DC">
        <w:rPr>
          <w:rFonts w:asciiTheme="majorHAnsi" w:eastAsia="Times New Roman" w:hAnsiTheme="majorHAnsi" w:cstheme="majorHAnsi"/>
          <w:sz w:val="24"/>
          <w:szCs w:val="24"/>
        </w:rPr>
        <w:t>. Jak często? W tej kategorii również brak rewolucji — od 1 do 2 razy w tygodniu.</w:t>
      </w:r>
    </w:p>
    <w:p w14:paraId="0000000D" w14:textId="77777777" w:rsidR="002D49AC" w:rsidRPr="00BB69DC" w:rsidRDefault="002D49AC">
      <w:pPr>
        <w:jc w:val="both"/>
        <w:rPr>
          <w:rFonts w:asciiTheme="majorHAnsi" w:eastAsia="Times New Roman" w:hAnsiTheme="majorHAnsi" w:cstheme="majorHAnsi"/>
          <w:sz w:val="24"/>
          <w:szCs w:val="24"/>
        </w:rPr>
      </w:pPr>
    </w:p>
    <w:p w14:paraId="0000000E" w14:textId="77777777" w:rsidR="002D49AC" w:rsidRPr="00BB69DC" w:rsidRDefault="005E7AB0">
      <w:pPr>
        <w:pStyle w:val="Podtytu"/>
        <w:jc w:val="both"/>
        <w:rPr>
          <w:rFonts w:asciiTheme="majorHAnsi" w:eastAsia="Times New Roman" w:hAnsiTheme="majorHAnsi" w:cstheme="majorHAnsi"/>
          <w:sz w:val="24"/>
          <w:szCs w:val="24"/>
        </w:rPr>
      </w:pPr>
      <w:bookmarkStart w:id="4" w:name="_ylmp5vg7z0b1" w:colFirst="0" w:colLast="0"/>
      <w:bookmarkEnd w:id="4"/>
      <w:r w:rsidRPr="00BB69DC">
        <w:rPr>
          <w:rFonts w:asciiTheme="majorHAnsi" w:eastAsia="Times New Roman" w:hAnsiTheme="majorHAnsi" w:cstheme="majorHAnsi"/>
          <w:color w:val="000000"/>
        </w:rPr>
        <w:t>Mit II. Małe firmy szybciej dostosowują się do zmian</w:t>
      </w:r>
    </w:p>
    <w:p w14:paraId="0000000F" w14:textId="3A6AC5FC"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Wydawałoby się, że organizacje o uproszczonej strukturze szybciej adaptowały się do rzeczywistości pandemicznej</w:t>
      </w:r>
      <w:r w:rsidR="007230F9">
        <w:rPr>
          <w:rFonts w:asciiTheme="majorHAnsi" w:eastAsia="Times New Roman" w:hAnsiTheme="majorHAnsi" w:cstheme="majorHAnsi"/>
          <w:sz w:val="24"/>
          <w:szCs w:val="24"/>
        </w:rPr>
        <w:t xml:space="preserve"> niż </w:t>
      </w:r>
      <w:r w:rsidRPr="00BB69DC">
        <w:rPr>
          <w:rFonts w:asciiTheme="majorHAnsi" w:eastAsia="Times New Roman" w:hAnsiTheme="majorHAnsi" w:cstheme="majorHAnsi"/>
          <w:sz w:val="24"/>
          <w:szCs w:val="24"/>
        </w:rPr>
        <w:t xml:space="preserve">duże korporacje. Za taką tezą przemawiają głównie kwestie komunikacyjne i strukturalne — na pozór łatwiej przecież oddelegować cztery osoby na </w:t>
      </w:r>
      <w:proofErr w:type="spellStart"/>
      <w:r w:rsidRPr="00BB69DC">
        <w:rPr>
          <w:rFonts w:asciiTheme="majorHAnsi" w:eastAsia="Times New Roman" w:hAnsiTheme="majorHAnsi" w:cstheme="majorHAnsi"/>
          <w:i/>
          <w:sz w:val="24"/>
          <w:szCs w:val="24"/>
        </w:rPr>
        <w:t>home-office</w:t>
      </w:r>
      <w:proofErr w:type="spellEnd"/>
      <w:r w:rsidRPr="00BB69DC">
        <w:rPr>
          <w:rFonts w:asciiTheme="majorHAnsi" w:eastAsia="Times New Roman" w:hAnsiTheme="majorHAnsi" w:cstheme="majorHAnsi"/>
          <w:sz w:val="24"/>
          <w:szCs w:val="24"/>
        </w:rPr>
        <w:t xml:space="preserve"> niż cały dział. Realia malują się jednak w nieco innych barwach, a te z kolei stawiają właśnie większe firmy na podium. Nawet ogólnopolskie raporty w grupach badawczych notowały wyraźną przewagę dużych przedsiębiorstw nad MŚP. Dla przykładu, w dyskusji o pracy zdalnej i większej elastyczności zadaniowej brało udział 73 proc. korporacji. W badaniach m.in. Uniwersytetu SWPS — dokładnie 63 proc. Dlaczego?</w:t>
      </w:r>
    </w:p>
    <w:p w14:paraId="00000010" w14:textId="77777777" w:rsidR="002D49AC" w:rsidRPr="00BB69DC" w:rsidRDefault="002D49AC">
      <w:pPr>
        <w:jc w:val="both"/>
        <w:rPr>
          <w:rFonts w:asciiTheme="majorHAnsi" w:eastAsia="Times New Roman" w:hAnsiTheme="majorHAnsi" w:cstheme="majorHAnsi"/>
          <w:sz w:val="24"/>
          <w:szCs w:val="24"/>
        </w:rPr>
      </w:pPr>
    </w:p>
    <w:p w14:paraId="00000011" w14:textId="77777777"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Małe organizacje, szczególnie z długim stażem na rynku, często są bardziej konserwatywne, niż debiutujące start-</w:t>
      </w:r>
      <w:proofErr w:type="spellStart"/>
      <w:r w:rsidRPr="00BB69DC">
        <w:rPr>
          <w:rFonts w:asciiTheme="majorHAnsi" w:eastAsia="Times New Roman" w:hAnsiTheme="majorHAnsi" w:cstheme="majorHAnsi"/>
          <w:sz w:val="24"/>
          <w:szCs w:val="24"/>
        </w:rPr>
        <w:t>upy</w:t>
      </w:r>
      <w:proofErr w:type="spellEnd"/>
      <w:r w:rsidRPr="00BB69DC">
        <w:rPr>
          <w:rFonts w:asciiTheme="majorHAnsi" w:eastAsia="Times New Roman" w:hAnsiTheme="majorHAnsi" w:cstheme="majorHAnsi"/>
          <w:sz w:val="24"/>
          <w:szCs w:val="24"/>
        </w:rPr>
        <w:t>, albo międzynarodowe korporacje. W przypadku MŚP dochodzi również brak oddelegowanego zaplecza decyzyjnego i wykonawczego. To powinien być pierwszy sygnał dla HR-</w:t>
      </w:r>
      <w:proofErr w:type="spellStart"/>
      <w:r w:rsidRPr="00BB69DC">
        <w:rPr>
          <w:rFonts w:asciiTheme="majorHAnsi" w:eastAsia="Times New Roman" w:hAnsiTheme="majorHAnsi" w:cstheme="majorHAnsi"/>
          <w:sz w:val="24"/>
          <w:szCs w:val="24"/>
        </w:rPr>
        <w:t>owców</w:t>
      </w:r>
      <w:proofErr w:type="spellEnd"/>
      <w:r w:rsidRPr="00BB69DC">
        <w:rPr>
          <w:rFonts w:asciiTheme="majorHAnsi" w:eastAsia="Times New Roman" w:hAnsiTheme="majorHAnsi" w:cstheme="majorHAnsi"/>
          <w:sz w:val="24"/>
          <w:szCs w:val="24"/>
        </w:rPr>
        <w:t xml:space="preserve"> — wykształcenie specjalnej komórki do delegowania na </w:t>
      </w:r>
      <w:proofErr w:type="spellStart"/>
      <w:r w:rsidRPr="00BB69DC">
        <w:rPr>
          <w:rFonts w:asciiTheme="majorHAnsi" w:eastAsia="Times New Roman" w:hAnsiTheme="majorHAnsi" w:cstheme="majorHAnsi"/>
          <w:i/>
          <w:sz w:val="24"/>
          <w:szCs w:val="24"/>
        </w:rPr>
        <w:t>home-office</w:t>
      </w:r>
      <w:proofErr w:type="spellEnd"/>
      <w:r w:rsidRPr="00BB69DC">
        <w:rPr>
          <w:rFonts w:asciiTheme="majorHAnsi" w:eastAsia="Times New Roman" w:hAnsiTheme="majorHAnsi" w:cstheme="majorHAnsi"/>
          <w:sz w:val="24"/>
          <w:szCs w:val="24"/>
        </w:rPr>
        <w:t>. Taką filozofię przyjęły duże firmy, o czym zapomniały (lub po prostu nie miały ku temu środków) małe.</w:t>
      </w:r>
    </w:p>
    <w:p w14:paraId="00000012" w14:textId="77777777" w:rsidR="002D49AC" w:rsidRPr="00BB69DC" w:rsidRDefault="002D49AC">
      <w:pPr>
        <w:jc w:val="both"/>
        <w:rPr>
          <w:rFonts w:asciiTheme="majorHAnsi" w:eastAsia="Times New Roman" w:hAnsiTheme="majorHAnsi" w:cstheme="majorHAnsi"/>
          <w:sz w:val="24"/>
          <w:szCs w:val="24"/>
        </w:rPr>
      </w:pPr>
    </w:p>
    <w:p w14:paraId="00000013" w14:textId="1E12B1A1"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Tylko na przykładzie pracy zdalnej można wykazać, iż domeną dużych firm jest właśnie adaptacj</w:t>
      </w:r>
      <w:r w:rsidR="00050176">
        <w:rPr>
          <w:rFonts w:asciiTheme="majorHAnsi" w:eastAsia="Times New Roman" w:hAnsiTheme="majorHAnsi" w:cstheme="majorHAnsi"/>
          <w:sz w:val="24"/>
          <w:szCs w:val="24"/>
        </w:rPr>
        <w:t>a</w:t>
      </w:r>
      <w:r w:rsidRPr="00BB69DC">
        <w:rPr>
          <w:rFonts w:asciiTheme="majorHAnsi" w:eastAsia="Times New Roman" w:hAnsiTheme="majorHAnsi" w:cstheme="majorHAnsi"/>
          <w:sz w:val="24"/>
          <w:szCs w:val="24"/>
        </w:rPr>
        <w:t xml:space="preserve"> do nowej rzeczywistości. Cezurą wydaje się 49 pracowników, ponieważ powyżej tej liczby notowano wyraźny skok w kategorii delegowania zespołu na </w:t>
      </w:r>
      <w:proofErr w:type="spellStart"/>
      <w:r w:rsidRPr="00BB69DC">
        <w:rPr>
          <w:rFonts w:asciiTheme="majorHAnsi" w:eastAsia="Times New Roman" w:hAnsiTheme="majorHAnsi" w:cstheme="majorHAnsi"/>
          <w:i/>
          <w:sz w:val="24"/>
          <w:szCs w:val="24"/>
        </w:rPr>
        <w:t>home-office</w:t>
      </w:r>
      <w:proofErr w:type="spellEnd"/>
      <w:r w:rsidRPr="00BB69DC">
        <w:rPr>
          <w:rFonts w:asciiTheme="majorHAnsi" w:eastAsia="Times New Roman" w:hAnsiTheme="majorHAnsi" w:cstheme="majorHAnsi"/>
          <w:sz w:val="24"/>
          <w:szCs w:val="24"/>
        </w:rPr>
        <w:t xml:space="preserve">, a także wprowadzania innych innowacji, m.in. </w:t>
      </w:r>
      <w:proofErr w:type="spellStart"/>
      <w:r w:rsidRPr="00BB69DC">
        <w:rPr>
          <w:rFonts w:asciiTheme="majorHAnsi" w:eastAsia="Times New Roman" w:hAnsiTheme="majorHAnsi" w:cstheme="majorHAnsi"/>
          <w:i/>
          <w:sz w:val="24"/>
          <w:szCs w:val="24"/>
        </w:rPr>
        <w:t>onboardingu</w:t>
      </w:r>
      <w:proofErr w:type="spellEnd"/>
      <w:r w:rsidRPr="00BB69DC">
        <w:rPr>
          <w:rFonts w:asciiTheme="majorHAnsi" w:eastAsia="Times New Roman" w:hAnsiTheme="majorHAnsi" w:cstheme="majorHAnsi"/>
          <w:i/>
          <w:sz w:val="24"/>
          <w:szCs w:val="24"/>
        </w:rPr>
        <w:t xml:space="preserve"> online</w:t>
      </w:r>
      <w:r w:rsidRPr="00BB69DC">
        <w:rPr>
          <w:rFonts w:asciiTheme="majorHAnsi" w:eastAsia="Times New Roman" w:hAnsiTheme="majorHAnsi" w:cstheme="majorHAnsi"/>
          <w:sz w:val="24"/>
          <w:szCs w:val="24"/>
        </w:rPr>
        <w:t xml:space="preserve">. Pandemia pokazała HR-owcom, że o ile integracja przez </w:t>
      </w:r>
      <w:proofErr w:type="spellStart"/>
      <w:r w:rsidRPr="00BB69DC">
        <w:rPr>
          <w:rFonts w:asciiTheme="majorHAnsi" w:eastAsia="Times New Roman" w:hAnsiTheme="majorHAnsi" w:cstheme="majorHAnsi"/>
          <w:sz w:val="24"/>
          <w:szCs w:val="24"/>
        </w:rPr>
        <w:t>internet</w:t>
      </w:r>
      <w:proofErr w:type="spellEnd"/>
      <w:r w:rsidRPr="00BB69DC">
        <w:rPr>
          <w:rFonts w:asciiTheme="majorHAnsi" w:eastAsia="Times New Roman" w:hAnsiTheme="majorHAnsi" w:cstheme="majorHAnsi"/>
          <w:sz w:val="24"/>
          <w:szCs w:val="24"/>
        </w:rPr>
        <w:t xml:space="preserve"> może zakrawać na śmieszność (choć nie w każdym przypadku jest zdana na porażkę!), to całkiem sprawnie sprawdzają się szkolenia na odległość. Pomijając kwestie sprzętowe, dzięki zdalnym kursom, zespół nie jest zdany wyłącznie na specjalistów z danego miasta, a oferty szkoleniowców nie ogranicza geografia. W tym przypadku to również spora szansa dla mniejszych działalności.</w:t>
      </w:r>
    </w:p>
    <w:p w14:paraId="00000014" w14:textId="77777777" w:rsidR="002D49AC" w:rsidRPr="00BB69DC" w:rsidRDefault="002D49AC">
      <w:pPr>
        <w:jc w:val="both"/>
        <w:rPr>
          <w:rFonts w:asciiTheme="majorHAnsi" w:eastAsia="Times New Roman" w:hAnsiTheme="majorHAnsi" w:cstheme="majorHAnsi"/>
          <w:sz w:val="24"/>
          <w:szCs w:val="24"/>
        </w:rPr>
      </w:pPr>
    </w:p>
    <w:p w14:paraId="00000015" w14:textId="77777777" w:rsidR="002D49AC" w:rsidRPr="00BB69DC" w:rsidRDefault="005E7AB0">
      <w:pPr>
        <w:pStyle w:val="Podtytu"/>
        <w:jc w:val="both"/>
        <w:rPr>
          <w:rFonts w:asciiTheme="majorHAnsi" w:eastAsia="Times New Roman" w:hAnsiTheme="majorHAnsi" w:cstheme="majorHAnsi"/>
          <w:sz w:val="24"/>
          <w:szCs w:val="24"/>
        </w:rPr>
      </w:pPr>
      <w:bookmarkStart w:id="5" w:name="_njayrikj7oh9" w:colFirst="0" w:colLast="0"/>
      <w:bookmarkEnd w:id="5"/>
      <w:r w:rsidRPr="00BB69DC">
        <w:rPr>
          <w:rFonts w:asciiTheme="majorHAnsi" w:eastAsia="Times New Roman" w:hAnsiTheme="majorHAnsi" w:cstheme="majorHAnsi"/>
          <w:color w:val="000000"/>
        </w:rPr>
        <w:t xml:space="preserve">Mit III. Krajowy rynek pracy jest gotowy do </w:t>
      </w:r>
      <w:proofErr w:type="spellStart"/>
      <w:r w:rsidRPr="00BB69DC">
        <w:rPr>
          <w:rFonts w:asciiTheme="majorHAnsi" w:eastAsia="Times New Roman" w:hAnsiTheme="majorHAnsi" w:cstheme="majorHAnsi"/>
          <w:color w:val="000000"/>
        </w:rPr>
        <w:t>postpandemicznej</w:t>
      </w:r>
      <w:proofErr w:type="spellEnd"/>
      <w:r w:rsidRPr="00BB69DC">
        <w:rPr>
          <w:rFonts w:asciiTheme="majorHAnsi" w:eastAsia="Times New Roman" w:hAnsiTheme="majorHAnsi" w:cstheme="majorHAnsi"/>
          <w:color w:val="000000"/>
        </w:rPr>
        <w:t xml:space="preserve"> rewolucji</w:t>
      </w:r>
    </w:p>
    <w:p w14:paraId="00000016" w14:textId="12F6DDF9"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O ile kwestia pracy zdalnej musi jeszcze dojrzeć, małe firmy</w:t>
      </w:r>
      <w:r w:rsidR="00050176">
        <w:rPr>
          <w:rFonts w:asciiTheme="majorHAnsi" w:eastAsia="Times New Roman" w:hAnsiTheme="majorHAnsi" w:cstheme="majorHAnsi"/>
          <w:sz w:val="24"/>
          <w:szCs w:val="24"/>
        </w:rPr>
        <w:t xml:space="preserve"> muszą</w:t>
      </w:r>
      <w:r w:rsidRPr="00BB69DC">
        <w:rPr>
          <w:rFonts w:asciiTheme="majorHAnsi" w:eastAsia="Times New Roman" w:hAnsiTheme="majorHAnsi" w:cstheme="majorHAnsi"/>
          <w:sz w:val="24"/>
          <w:szCs w:val="24"/>
        </w:rPr>
        <w:t xml:space="preserve"> nieco zmodyfikować zachowawczy styl zarządzania, a korporacje konsekwentnie usprawniać modele wdrożone już podczas </w:t>
      </w:r>
      <w:proofErr w:type="spellStart"/>
      <w:r w:rsidRPr="00BB69DC">
        <w:rPr>
          <w:rFonts w:asciiTheme="majorHAnsi" w:eastAsia="Times New Roman" w:hAnsiTheme="majorHAnsi" w:cstheme="majorHAnsi"/>
          <w:i/>
          <w:sz w:val="24"/>
          <w:szCs w:val="24"/>
        </w:rPr>
        <w:t>lockdownu</w:t>
      </w:r>
      <w:proofErr w:type="spellEnd"/>
      <w:r w:rsidRPr="00BB69DC">
        <w:rPr>
          <w:rFonts w:asciiTheme="majorHAnsi" w:eastAsia="Times New Roman" w:hAnsiTheme="majorHAnsi" w:cstheme="majorHAnsi"/>
          <w:sz w:val="24"/>
          <w:szCs w:val="24"/>
        </w:rPr>
        <w:t xml:space="preserve">, to pojawia się jednak kwestia całokształtu krajowego rynku pracy. Czy właściwie jesteśmy gotowi do postępującej digitalizacji etatów? Tak jak już wspominałam — rewolucja to określenie na wyrost. COVID-19 raczej przyspieszył ewolucję w stronę większej elastyczności, ale nie należy się spodziewać nagłego przewrotu, opustoszenia biurowców, czy wybuchu popularności </w:t>
      </w:r>
      <w:r w:rsidRPr="00BB69DC">
        <w:rPr>
          <w:rFonts w:asciiTheme="majorHAnsi" w:eastAsia="Times New Roman" w:hAnsiTheme="majorHAnsi" w:cstheme="majorHAnsi"/>
          <w:i/>
          <w:sz w:val="24"/>
          <w:szCs w:val="24"/>
        </w:rPr>
        <w:t>coworkingu</w:t>
      </w:r>
      <w:r w:rsidRPr="00BB69DC">
        <w:rPr>
          <w:rFonts w:asciiTheme="majorHAnsi" w:eastAsia="Times New Roman" w:hAnsiTheme="majorHAnsi" w:cstheme="majorHAnsi"/>
          <w:sz w:val="24"/>
          <w:szCs w:val="24"/>
        </w:rPr>
        <w:t>.</w:t>
      </w:r>
    </w:p>
    <w:p w14:paraId="00000017" w14:textId="77777777" w:rsidR="002D49AC" w:rsidRPr="00BB69DC" w:rsidRDefault="002D49AC">
      <w:pPr>
        <w:jc w:val="both"/>
        <w:rPr>
          <w:rFonts w:asciiTheme="majorHAnsi" w:eastAsia="Times New Roman" w:hAnsiTheme="majorHAnsi" w:cstheme="majorHAnsi"/>
          <w:sz w:val="24"/>
          <w:szCs w:val="24"/>
        </w:rPr>
      </w:pPr>
    </w:p>
    <w:p w14:paraId="00000018" w14:textId="77777777"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 xml:space="preserve">Bloomberg, The </w:t>
      </w:r>
      <w:proofErr w:type="spellStart"/>
      <w:r w:rsidRPr="00BB69DC">
        <w:rPr>
          <w:rFonts w:asciiTheme="majorHAnsi" w:eastAsia="Times New Roman" w:hAnsiTheme="majorHAnsi" w:cstheme="majorHAnsi"/>
          <w:sz w:val="24"/>
          <w:szCs w:val="24"/>
        </w:rPr>
        <w:t>Economist</w:t>
      </w:r>
      <w:proofErr w:type="spellEnd"/>
      <w:r w:rsidRPr="00BB69DC">
        <w:rPr>
          <w:rFonts w:asciiTheme="majorHAnsi" w:eastAsia="Times New Roman" w:hAnsiTheme="majorHAnsi" w:cstheme="majorHAnsi"/>
          <w:sz w:val="24"/>
          <w:szCs w:val="24"/>
        </w:rPr>
        <w:t xml:space="preserve">, amerykański Forbes. Największe i najbardziej prestiżowe redakcje już wieszczyły </w:t>
      </w:r>
      <w:proofErr w:type="spellStart"/>
      <w:r w:rsidRPr="00BB69DC">
        <w:rPr>
          <w:rFonts w:asciiTheme="majorHAnsi" w:eastAsia="Times New Roman" w:hAnsiTheme="majorHAnsi" w:cstheme="majorHAnsi"/>
          <w:sz w:val="24"/>
          <w:szCs w:val="24"/>
        </w:rPr>
        <w:t>eksodus</w:t>
      </w:r>
      <w:proofErr w:type="spellEnd"/>
      <w:r w:rsidRPr="00BB69DC">
        <w:rPr>
          <w:rFonts w:asciiTheme="majorHAnsi" w:eastAsia="Times New Roman" w:hAnsiTheme="majorHAnsi" w:cstheme="majorHAnsi"/>
          <w:sz w:val="24"/>
          <w:szCs w:val="24"/>
        </w:rPr>
        <w:t xml:space="preserve"> HR-u w stronę </w:t>
      </w:r>
      <w:proofErr w:type="spellStart"/>
      <w:r w:rsidRPr="00BB69DC">
        <w:rPr>
          <w:rFonts w:asciiTheme="majorHAnsi" w:eastAsia="Times New Roman" w:hAnsiTheme="majorHAnsi" w:cstheme="majorHAnsi"/>
          <w:sz w:val="24"/>
          <w:szCs w:val="24"/>
        </w:rPr>
        <w:t>internetu</w:t>
      </w:r>
      <w:proofErr w:type="spellEnd"/>
      <w:r w:rsidRPr="00BB69DC">
        <w:rPr>
          <w:rFonts w:asciiTheme="majorHAnsi" w:eastAsia="Times New Roman" w:hAnsiTheme="majorHAnsi" w:cstheme="majorHAnsi"/>
          <w:sz w:val="24"/>
          <w:szCs w:val="24"/>
        </w:rPr>
        <w:t xml:space="preserve">, jednak większość analiz kończyły frazą “to zależy od…”. No właśnie — od czego zależy powodzenie transformacji zarządzania kadrami zarówno w trakcie, jak i po </w:t>
      </w:r>
      <w:proofErr w:type="spellStart"/>
      <w:r w:rsidRPr="00BB69DC">
        <w:rPr>
          <w:rFonts w:asciiTheme="majorHAnsi" w:eastAsia="Times New Roman" w:hAnsiTheme="majorHAnsi" w:cstheme="majorHAnsi"/>
          <w:sz w:val="24"/>
          <w:szCs w:val="24"/>
        </w:rPr>
        <w:t>koronawirusie</w:t>
      </w:r>
      <w:proofErr w:type="spellEnd"/>
      <w:r w:rsidRPr="00BB69DC">
        <w:rPr>
          <w:rFonts w:asciiTheme="majorHAnsi" w:eastAsia="Times New Roman" w:hAnsiTheme="majorHAnsi" w:cstheme="majorHAnsi"/>
          <w:sz w:val="24"/>
          <w:szCs w:val="24"/>
        </w:rPr>
        <w:t xml:space="preserve">? Można zaryzykować stwierdzenie, że znaczącym bodźcem jest lokalna kultura pracy. Od wieków Polacy byli przywiązani do stałego miejsca, które stawało się synonimem etatu, a relatywnie młode dziedziny, które już teraz stawiają znaczące kroki w stronę wdrażania rozwiązań z okresu pierwszego </w:t>
      </w:r>
      <w:proofErr w:type="spellStart"/>
      <w:r w:rsidRPr="00BB69DC">
        <w:rPr>
          <w:rFonts w:asciiTheme="majorHAnsi" w:eastAsia="Times New Roman" w:hAnsiTheme="majorHAnsi" w:cstheme="majorHAnsi"/>
          <w:i/>
          <w:sz w:val="24"/>
          <w:szCs w:val="24"/>
        </w:rPr>
        <w:t>lockdownu</w:t>
      </w:r>
      <w:proofErr w:type="spellEnd"/>
      <w:r w:rsidRPr="00BB69DC">
        <w:rPr>
          <w:rFonts w:asciiTheme="majorHAnsi" w:eastAsia="Times New Roman" w:hAnsiTheme="majorHAnsi" w:cstheme="majorHAnsi"/>
          <w:sz w:val="24"/>
          <w:szCs w:val="24"/>
        </w:rPr>
        <w:t>, w Polsce nie mają takiego zaczepienia, jak w Wielkiej Brytanii czy Stanach.</w:t>
      </w:r>
    </w:p>
    <w:p w14:paraId="00000019" w14:textId="77777777" w:rsidR="002D49AC" w:rsidRPr="00BB69DC" w:rsidRDefault="002D49AC">
      <w:pPr>
        <w:jc w:val="both"/>
        <w:rPr>
          <w:rFonts w:asciiTheme="majorHAnsi" w:eastAsia="Times New Roman" w:hAnsiTheme="majorHAnsi" w:cstheme="majorHAnsi"/>
          <w:sz w:val="24"/>
          <w:szCs w:val="24"/>
        </w:rPr>
      </w:pPr>
    </w:p>
    <w:p w14:paraId="0000001A" w14:textId="4E35362B" w:rsidR="002D49AC" w:rsidRPr="00BB69DC" w:rsidRDefault="005E7AB0">
      <w:pPr>
        <w:jc w:val="both"/>
        <w:rPr>
          <w:rFonts w:asciiTheme="majorHAnsi" w:eastAsia="Times New Roman" w:hAnsiTheme="majorHAnsi" w:cstheme="majorHAnsi"/>
          <w:sz w:val="24"/>
          <w:szCs w:val="24"/>
        </w:rPr>
      </w:pPr>
      <w:r w:rsidRPr="00BB69DC">
        <w:rPr>
          <w:rFonts w:asciiTheme="majorHAnsi" w:eastAsia="Times New Roman" w:hAnsiTheme="majorHAnsi" w:cstheme="majorHAnsi"/>
          <w:sz w:val="24"/>
          <w:szCs w:val="24"/>
        </w:rPr>
        <w:t xml:space="preserve">Nietrudno wyobrazić sobie nieco uszczuplone londyńskie City, ponieważ już wcześniej model telepracy wykorzystywany był w przypadku kadry specjalistów. W Polsce z kolei </w:t>
      </w:r>
      <w:proofErr w:type="spellStart"/>
      <w:r w:rsidRPr="00BB69DC">
        <w:rPr>
          <w:rFonts w:asciiTheme="majorHAnsi" w:eastAsia="Times New Roman" w:hAnsiTheme="majorHAnsi" w:cstheme="majorHAnsi"/>
          <w:i/>
          <w:sz w:val="24"/>
          <w:szCs w:val="24"/>
        </w:rPr>
        <w:t>background</w:t>
      </w:r>
      <w:proofErr w:type="spellEnd"/>
      <w:r w:rsidRPr="00BB69DC">
        <w:rPr>
          <w:rFonts w:asciiTheme="majorHAnsi" w:eastAsia="Times New Roman" w:hAnsiTheme="majorHAnsi" w:cstheme="majorHAnsi"/>
          <w:sz w:val="24"/>
          <w:szCs w:val="24"/>
        </w:rPr>
        <w:t xml:space="preserve"> zarówno kulturowy, jak i technologiczny nie jest jeszcze na tyle rozbudowany, aby dać szansę podobnym rozwiązaniom. Według rankingu “The Digital </w:t>
      </w:r>
      <w:proofErr w:type="spellStart"/>
      <w:r w:rsidRPr="00BB69DC">
        <w:rPr>
          <w:rFonts w:asciiTheme="majorHAnsi" w:eastAsia="Times New Roman" w:hAnsiTheme="majorHAnsi" w:cstheme="majorHAnsi"/>
          <w:sz w:val="24"/>
          <w:szCs w:val="24"/>
        </w:rPr>
        <w:t>Economy</w:t>
      </w:r>
      <w:proofErr w:type="spellEnd"/>
      <w:r w:rsidRPr="00BB69DC">
        <w:rPr>
          <w:rFonts w:asciiTheme="majorHAnsi" w:eastAsia="Times New Roman" w:hAnsiTheme="majorHAnsi" w:cstheme="majorHAnsi"/>
          <w:sz w:val="24"/>
          <w:szCs w:val="24"/>
        </w:rPr>
        <w:t xml:space="preserve"> and </w:t>
      </w:r>
      <w:proofErr w:type="spellStart"/>
      <w:r w:rsidRPr="00BB69DC">
        <w:rPr>
          <w:rFonts w:asciiTheme="majorHAnsi" w:eastAsia="Times New Roman" w:hAnsiTheme="majorHAnsi" w:cstheme="majorHAnsi"/>
          <w:sz w:val="24"/>
          <w:szCs w:val="24"/>
        </w:rPr>
        <w:t>Society</w:t>
      </w:r>
      <w:proofErr w:type="spellEnd"/>
      <w:r w:rsidRPr="00BB69DC">
        <w:rPr>
          <w:rFonts w:asciiTheme="majorHAnsi" w:eastAsia="Times New Roman" w:hAnsiTheme="majorHAnsi" w:cstheme="majorHAnsi"/>
          <w:sz w:val="24"/>
          <w:szCs w:val="24"/>
        </w:rPr>
        <w:t xml:space="preserve"> Index (DESI)” znajdujemy się na 26. miejscu w całej Europie, jeśli chodzi o implementację rozwiązań cyfrowych w miejscach pracy. Przykładowo, z systemów Big Data korzysta tylko 8 proc. przedsiębiorstw (przy średniej unijnej </w:t>
      </w:r>
      <w:r w:rsidR="007D1E52" w:rsidRPr="00BB69DC">
        <w:rPr>
          <w:rFonts w:asciiTheme="majorHAnsi" w:eastAsia="Times New Roman" w:hAnsiTheme="majorHAnsi" w:cstheme="majorHAnsi"/>
          <w:sz w:val="24"/>
          <w:szCs w:val="24"/>
        </w:rPr>
        <w:t>rzęd</w:t>
      </w:r>
      <w:r w:rsidR="007D1E52">
        <w:rPr>
          <w:rFonts w:asciiTheme="majorHAnsi" w:eastAsia="Times New Roman" w:hAnsiTheme="majorHAnsi" w:cstheme="majorHAnsi"/>
          <w:sz w:val="24"/>
          <w:szCs w:val="24"/>
        </w:rPr>
        <w:t xml:space="preserve">u </w:t>
      </w:r>
      <w:r w:rsidRPr="00BB69DC">
        <w:rPr>
          <w:rFonts w:asciiTheme="majorHAnsi" w:eastAsia="Times New Roman" w:hAnsiTheme="majorHAnsi" w:cstheme="majorHAnsi"/>
          <w:sz w:val="24"/>
          <w:szCs w:val="24"/>
        </w:rPr>
        <w:t xml:space="preserve">12 proc.), a z mediów społecznościowych tylko 14 proc. (gdy średnia UE to 25 proc.). Co za tym idzie — na ten moment tylko co trzeci biznes realnie jest w stanie utrzymać m.in. model pracy zdalnej, czy nawet rekrutację przez </w:t>
      </w:r>
      <w:proofErr w:type="spellStart"/>
      <w:r w:rsidRPr="00BB69DC">
        <w:rPr>
          <w:rFonts w:asciiTheme="majorHAnsi" w:eastAsia="Times New Roman" w:hAnsiTheme="majorHAnsi" w:cstheme="majorHAnsi"/>
          <w:sz w:val="24"/>
          <w:szCs w:val="24"/>
        </w:rPr>
        <w:t>internet</w:t>
      </w:r>
      <w:proofErr w:type="spellEnd"/>
      <w:r w:rsidRPr="00BB69DC">
        <w:rPr>
          <w:rFonts w:asciiTheme="majorHAnsi" w:eastAsia="Times New Roman" w:hAnsiTheme="majorHAnsi" w:cstheme="majorHAnsi"/>
          <w:sz w:val="24"/>
          <w:szCs w:val="24"/>
        </w:rPr>
        <w:t>.</w:t>
      </w:r>
    </w:p>
    <w:p w14:paraId="0000001B" w14:textId="77777777" w:rsidR="002D49AC" w:rsidRPr="00BB69DC" w:rsidRDefault="002D49AC">
      <w:pPr>
        <w:jc w:val="both"/>
        <w:rPr>
          <w:rFonts w:asciiTheme="majorHAnsi" w:eastAsia="Times New Roman" w:hAnsiTheme="majorHAnsi" w:cstheme="majorHAnsi"/>
          <w:sz w:val="24"/>
          <w:szCs w:val="24"/>
        </w:rPr>
      </w:pPr>
    </w:p>
    <w:p w14:paraId="0000001C" w14:textId="77777777" w:rsidR="002D49AC" w:rsidRPr="00BB69DC" w:rsidRDefault="005E7AB0">
      <w:pPr>
        <w:pStyle w:val="Podtytu"/>
        <w:jc w:val="both"/>
        <w:rPr>
          <w:rFonts w:asciiTheme="majorHAnsi" w:eastAsia="Times New Roman" w:hAnsiTheme="majorHAnsi" w:cstheme="majorHAnsi"/>
          <w:b/>
          <w:color w:val="000000"/>
          <w:sz w:val="32"/>
          <w:szCs w:val="32"/>
        </w:rPr>
      </w:pPr>
      <w:bookmarkStart w:id="6" w:name="_6xu62ljuk9fl" w:colFirst="0" w:colLast="0"/>
      <w:bookmarkEnd w:id="6"/>
      <w:r w:rsidRPr="00BB69DC">
        <w:rPr>
          <w:rFonts w:asciiTheme="majorHAnsi" w:eastAsia="Times New Roman" w:hAnsiTheme="majorHAnsi" w:cstheme="majorHAnsi"/>
          <w:b/>
          <w:color w:val="000000"/>
          <w:sz w:val="24"/>
          <w:szCs w:val="24"/>
        </w:rPr>
        <w:t xml:space="preserve">Nie należy jednak załamywać rąk. Wdrażanie doświadczeń z czasów pandemii to proces ciągły, a pomimo sezonowego spadku zainteresowania, polski rynek ma sporo potencjału w kategorii zmiany środowiska pracy. Co ciekawe, większy entuzjazm widać u samych przełożonych, ponieważ według raportu “Bezpieczeństwo pracy w Polsce 2020. Wpływ pandemii </w:t>
      </w:r>
      <w:proofErr w:type="spellStart"/>
      <w:r w:rsidRPr="00BB69DC">
        <w:rPr>
          <w:rFonts w:asciiTheme="majorHAnsi" w:eastAsia="Times New Roman" w:hAnsiTheme="majorHAnsi" w:cstheme="majorHAnsi"/>
          <w:b/>
          <w:color w:val="000000"/>
          <w:sz w:val="24"/>
          <w:szCs w:val="24"/>
        </w:rPr>
        <w:t>koronawirusa</w:t>
      </w:r>
      <w:proofErr w:type="spellEnd"/>
      <w:r w:rsidRPr="00BB69DC">
        <w:rPr>
          <w:rFonts w:asciiTheme="majorHAnsi" w:eastAsia="Times New Roman" w:hAnsiTheme="majorHAnsi" w:cstheme="majorHAnsi"/>
          <w:b/>
          <w:color w:val="000000"/>
          <w:sz w:val="24"/>
          <w:szCs w:val="24"/>
        </w:rPr>
        <w:t xml:space="preserve"> na polski rynek pracy”, za utrzymaniem </w:t>
      </w:r>
      <w:proofErr w:type="spellStart"/>
      <w:r w:rsidRPr="00BB69DC">
        <w:rPr>
          <w:rFonts w:asciiTheme="majorHAnsi" w:eastAsia="Times New Roman" w:hAnsiTheme="majorHAnsi" w:cstheme="majorHAnsi"/>
          <w:b/>
          <w:i/>
          <w:color w:val="000000"/>
          <w:sz w:val="24"/>
          <w:szCs w:val="24"/>
        </w:rPr>
        <w:t>home-office</w:t>
      </w:r>
      <w:proofErr w:type="spellEnd"/>
      <w:r w:rsidRPr="00BB69DC">
        <w:rPr>
          <w:rFonts w:asciiTheme="majorHAnsi" w:eastAsia="Times New Roman" w:hAnsiTheme="majorHAnsi" w:cstheme="majorHAnsi"/>
          <w:b/>
          <w:color w:val="000000"/>
          <w:sz w:val="24"/>
          <w:szCs w:val="24"/>
        </w:rPr>
        <w:t xml:space="preserve"> optuje 57 proc. pracodawców i 46 proc. pracowników. Wniosek? Nie ma rewolucji, jest stopniowa ewolucja</w:t>
      </w:r>
      <w:r w:rsidRPr="00BB69DC">
        <w:rPr>
          <w:rFonts w:asciiTheme="majorHAnsi" w:eastAsia="Times New Roman" w:hAnsiTheme="majorHAnsi" w:cstheme="majorHAnsi"/>
          <w:b/>
          <w:color w:val="000000"/>
          <w:sz w:val="32"/>
          <w:szCs w:val="32"/>
        </w:rPr>
        <w:t>.</w:t>
      </w:r>
    </w:p>
    <w:p w14:paraId="0000001D" w14:textId="77777777" w:rsidR="002D49AC" w:rsidRPr="00BB69DC" w:rsidRDefault="002D49AC">
      <w:pPr>
        <w:jc w:val="both"/>
        <w:rPr>
          <w:rFonts w:asciiTheme="majorHAnsi" w:eastAsia="Times New Roman" w:hAnsiTheme="majorHAnsi" w:cstheme="majorHAnsi"/>
          <w:sz w:val="24"/>
          <w:szCs w:val="24"/>
        </w:rPr>
      </w:pPr>
    </w:p>
    <w:p w14:paraId="0000001E" w14:textId="77777777" w:rsidR="002D49AC" w:rsidRPr="00BB69DC" w:rsidRDefault="002D49AC">
      <w:pPr>
        <w:jc w:val="both"/>
        <w:rPr>
          <w:rFonts w:asciiTheme="majorHAnsi" w:eastAsia="Times New Roman" w:hAnsiTheme="majorHAnsi" w:cstheme="majorHAnsi"/>
          <w:sz w:val="24"/>
          <w:szCs w:val="24"/>
        </w:rPr>
      </w:pPr>
    </w:p>
    <w:sectPr w:rsidR="002D49AC" w:rsidRPr="00BB69D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AC"/>
    <w:rsid w:val="00050176"/>
    <w:rsid w:val="002D49AC"/>
    <w:rsid w:val="005E7AB0"/>
    <w:rsid w:val="00647BE2"/>
    <w:rsid w:val="006F0A45"/>
    <w:rsid w:val="007230F9"/>
    <w:rsid w:val="007D1E52"/>
    <w:rsid w:val="00900CC1"/>
    <w:rsid w:val="00BB69DC"/>
    <w:rsid w:val="00E81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66A5"/>
  <w15:docId w15:val="{6A2B2F3D-4F75-4BA3-A6C3-C0C176D3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Szewczyk</dc:creator>
  <cp:lastModifiedBy>Justyna Moskalewicz</cp:lastModifiedBy>
  <cp:revision>2</cp:revision>
  <cp:lastPrinted>2021-03-02T09:19:00Z</cp:lastPrinted>
  <dcterms:created xsi:type="dcterms:W3CDTF">2021-03-04T10:58:00Z</dcterms:created>
  <dcterms:modified xsi:type="dcterms:W3CDTF">2021-03-04T10:58:00Z</dcterms:modified>
</cp:coreProperties>
</file>